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41" w:rsidRDefault="00741FDD" w:rsidP="004D7A51">
      <w:pPr>
        <w:contextualSpacing/>
        <w:jc w:val="right"/>
      </w:pPr>
      <w:r>
        <w:rPr>
          <w:color w:val="000000"/>
        </w:rPr>
        <w:t>07</w:t>
      </w:r>
      <w:r w:rsidR="00951C9E">
        <w:rPr>
          <w:color w:val="000000"/>
        </w:rPr>
        <w:t xml:space="preserve"> </w:t>
      </w:r>
      <w:r>
        <w:rPr>
          <w:color w:val="000000"/>
        </w:rPr>
        <w:t>июня</w:t>
      </w:r>
      <w:r w:rsidR="00951C9E">
        <w:rPr>
          <w:color w:val="000000"/>
        </w:rPr>
        <w:t xml:space="preserve"> </w:t>
      </w:r>
      <w:r w:rsidR="00BA6741" w:rsidRPr="00734130">
        <w:t>20</w:t>
      </w:r>
      <w:r w:rsidR="00BA6741">
        <w:t>2</w:t>
      </w:r>
      <w:r w:rsidR="0043287C">
        <w:t>4</w:t>
      </w:r>
      <w:r w:rsidR="00084863">
        <w:t xml:space="preserve"> </w:t>
      </w:r>
      <w:r w:rsidR="00BA6741" w:rsidRPr="00734130">
        <w:t>года</w:t>
      </w:r>
      <w:r w:rsidR="00BA6741">
        <w:t xml:space="preserve"> </w:t>
      </w:r>
    </w:p>
    <w:p w:rsidR="00BA6741" w:rsidRPr="002565F8" w:rsidRDefault="00BA6741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711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BA6741" w:rsidRPr="00E26A1D" w:rsidRDefault="00BA6741" w:rsidP="004D7A51">
      <w:pPr>
        <w:contextualSpacing/>
        <w:rPr>
          <w:b/>
          <w:sz w:val="20"/>
          <w:szCs w:val="20"/>
          <w:u w:val="single"/>
        </w:rPr>
      </w:pPr>
    </w:p>
    <w:p w:rsidR="00D667DE" w:rsidRDefault="00D667DE" w:rsidP="00D667DE">
      <w:pPr>
        <w:pStyle w:val="a5"/>
        <w:contextualSpacing/>
        <w:jc w:val="both"/>
        <w:rPr>
          <w:rFonts w:ascii="Times New Roman" w:hAnsi="Times New Roman"/>
          <w:sz w:val="28"/>
          <w:szCs w:val="28"/>
        </w:rPr>
      </w:pPr>
    </w:p>
    <w:p w:rsidR="007059B0" w:rsidRDefault="009673BE" w:rsidP="004008C6">
      <w:pPr>
        <w:shd w:val="clear" w:color="auto" w:fill="FFFFFF"/>
        <w:jc w:val="center"/>
        <w:rPr>
          <w:b/>
          <w:color w:val="333333"/>
        </w:rPr>
      </w:pPr>
      <w:r>
        <w:rPr>
          <w:b/>
          <w:color w:val="333333"/>
        </w:rPr>
        <w:t xml:space="preserve">Понятие </w:t>
      </w:r>
      <w:r w:rsidR="00CC2D96">
        <w:rPr>
          <w:b/>
          <w:color w:val="333333"/>
        </w:rPr>
        <w:t xml:space="preserve">средств индивидуальной мобильности (СИМ) и </w:t>
      </w:r>
      <w:r w:rsidR="004008C6">
        <w:rPr>
          <w:b/>
          <w:color w:val="333333"/>
        </w:rPr>
        <w:t xml:space="preserve">виды установленной законом юридической </w:t>
      </w:r>
      <w:r w:rsidR="00CC2D96">
        <w:rPr>
          <w:b/>
          <w:color w:val="333333"/>
        </w:rPr>
        <w:t>ответственност</w:t>
      </w:r>
      <w:r w:rsidR="004008C6">
        <w:rPr>
          <w:b/>
          <w:color w:val="333333"/>
        </w:rPr>
        <w:t>и</w:t>
      </w:r>
      <w:r w:rsidR="00CC2D96">
        <w:rPr>
          <w:b/>
          <w:color w:val="333333"/>
        </w:rPr>
        <w:t xml:space="preserve"> за вред, причиненный </w:t>
      </w:r>
      <w:r>
        <w:rPr>
          <w:b/>
          <w:color w:val="333333"/>
        </w:rPr>
        <w:t>в результате их использования.</w:t>
      </w:r>
    </w:p>
    <w:p w:rsidR="00CC2D96" w:rsidRPr="001C3AFA" w:rsidRDefault="00CC2D96" w:rsidP="007059B0">
      <w:pPr>
        <w:shd w:val="clear" w:color="auto" w:fill="FFFFFF"/>
        <w:jc w:val="both"/>
        <w:rPr>
          <w:color w:val="333333"/>
        </w:rPr>
      </w:pPr>
    </w:p>
    <w:p w:rsidR="00CC2D96" w:rsidRDefault="00CC2D96" w:rsidP="009673BE">
      <w:pPr>
        <w:ind w:firstLine="709"/>
        <w:contextualSpacing/>
        <w:jc w:val="both"/>
      </w:pPr>
      <w:r>
        <w:t xml:space="preserve">С наступлением летнего периода </w:t>
      </w:r>
      <w:r w:rsidRPr="00CC2D96">
        <w:t>большую</w:t>
      </w:r>
      <w:r>
        <w:t xml:space="preserve"> </w:t>
      </w:r>
      <w:r w:rsidRPr="00CC2D96">
        <w:t>популярность</w:t>
      </w:r>
      <w:r>
        <w:t xml:space="preserve"> среди жителей города</w:t>
      </w:r>
      <w:r w:rsidRPr="00CC2D96">
        <w:t xml:space="preserve"> приобрело такое развлечение, как катание на </w:t>
      </w:r>
      <w:r>
        <w:t>электросамокатах</w:t>
      </w:r>
      <w:r w:rsidRPr="00CC2D96">
        <w:t xml:space="preserve">, других устройствах, оборудованных электродвигателями, а также краткосрочная аренда электросамокатов </w:t>
      </w:r>
      <w:r>
        <w:t>с использованием</w:t>
      </w:r>
      <w:r w:rsidRPr="00CC2D96">
        <w:t xml:space="preserve"> мобильны</w:t>
      </w:r>
      <w:r>
        <w:t>х</w:t>
      </w:r>
      <w:r w:rsidRPr="00CC2D96">
        <w:t xml:space="preserve"> приложени</w:t>
      </w:r>
      <w:r>
        <w:t>й</w:t>
      </w:r>
      <w:r w:rsidRPr="00CC2D96">
        <w:t>.</w:t>
      </w:r>
    </w:p>
    <w:p w:rsidR="00CC2D96" w:rsidRDefault="00CC2D96" w:rsidP="004008C6">
      <w:pPr>
        <w:ind w:firstLine="709"/>
        <w:contextualSpacing/>
        <w:jc w:val="both"/>
      </w:pPr>
      <w:r w:rsidRPr="00CC2D96">
        <w:t>Под средством индивидуальной мобильности</w:t>
      </w:r>
      <w:r>
        <w:t xml:space="preserve"> (далее по тексту – СИМ)</w:t>
      </w:r>
      <w:r w:rsidRPr="00CC2D96">
        <w:t xml:space="preserve"> понимается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(электросамокаты, электроскейтборды, гироскутеры, сигвеи, моноколеса и иные аналогичные средства)</w:t>
      </w:r>
      <w:r>
        <w:t>.</w:t>
      </w:r>
      <w:r w:rsidR="004008C6">
        <w:t xml:space="preserve"> </w:t>
      </w:r>
      <w:r w:rsidRPr="00CC2D96">
        <w:t>По</w:t>
      </w:r>
      <w:r w:rsidR="002D3901">
        <w:t xml:space="preserve">д </w:t>
      </w:r>
      <w:r w:rsidRPr="00CC2D96">
        <w:t>электросамокат</w:t>
      </w:r>
      <w:r w:rsidR="002D3901">
        <w:t>ом</w:t>
      </w:r>
      <w:r>
        <w:t>,</w:t>
      </w:r>
      <w:r w:rsidRPr="00CC2D96">
        <w:t xml:space="preserve"> как правило, понимается самокат, на котором установлены аккумулятор и электродвигатель (электродвигатели), приводящий электросамокат в д</w:t>
      </w:r>
      <w:r>
        <w:t>вижение.</w:t>
      </w:r>
    </w:p>
    <w:p w:rsidR="00221194" w:rsidRPr="00CC2D96" w:rsidRDefault="00221194" w:rsidP="009673BE">
      <w:pPr>
        <w:ind w:firstLine="709"/>
        <w:contextualSpacing/>
        <w:jc w:val="both"/>
      </w:pPr>
      <w:r w:rsidRPr="00221194">
        <w:t>Лица, передвигающиеся на электросамокатах и других средствах индивидуальной мобильности,</w:t>
      </w:r>
      <w:r w:rsidR="002D3901">
        <w:t xml:space="preserve"> являются участниками дорожного движения и</w:t>
      </w:r>
      <w:r w:rsidRPr="00221194">
        <w:t xml:space="preserve"> </w:t>
      </w:r>
      <w:r w:rsidR="002D3901">
        <w:t>обязаны</w:t>
      </w:r>
      <w:r w:rsidRPr="00221194">
        <w:t xml:space="preserve"> соблюдать установленные для них правила.</w:t>
      </w:r>
    </w:p>
    <w:p w:rsidR="00CC2D96" w:rsidRDefault="00221194" w:rsidP="009673BE">
      <w:pPr>
        <w:ind w:firstLine="709"/>
        <w:contextualSpacing/>
        <w:jc w:val="both"/>
      </w:pPr>
      <w:r>
        <w:t xml:space="preserve">Так, в соответствии с п. 24.8 Правил дорожного движения, утвержденных </w:t>
      </w:r>
      <w:r w:rsidR="002008B6">
        <w:t>п</w:t>
      </w:r>
      <w:r w:rsidRPr="00221194">
        <w:t>остановление</w:t>
      </w:r>
      <w:r>
        <w:t>м</w:t>
      </w:r>
      <w:r w:rsidRPr="00221194">
        <w:t xml:space="preserve"> Правительства РФ от 23.10.1993 </w:t>
      </w:r>
      <w:r>
        <w:t>№</w:t>
      </w:r>
      <w:r w:rsidRPr="00221194">
        <w:t xml:space="preserve"> 1090</w:t>
      </w:r>
      <w:r>
        <w:t xml:space="preserve"> (далее по тексту – ПДД), л</w:t>
      </w:r>
      <w:r w:rsidR="00CC2D96">
        <w:t>ицам, использующим для передвижения средство индивидуальной мобильности, запрещено:</w:t>
      </w:r>
    </w:p>
    <w:p w:rsidR="009673BE" w:rsidRDefault="009673BE" w:rsidP="009673BE">
      <w:pPr>
        <w:ind w:firstLine="709"/>
        <w:contextualSpacing/>
        <w:jc w:val="both"/>
      </w:pPr>
      <w:r>
        <w:t>управлять велосипедом, мопедом и средством индивидуальной мобильности (при наличии руля), не держась за руль хотя бы одной рукой;</w:t>
      </w:r>
    </w:p>
    <w:p w:rsidR="009673BE" w:rsidRDefault="009673BE" w:rsidP="009673BE">
      <w:pPr>
        <w:ind w:firstLine="709"/>
        <w:contextualSpacing/>
        <w:jc w:val="both"/>
      </w:pPr>
      <w:r>
        <w:t>перевозить груз, который выступает более чем на 0,5 м по длине или ширине за габариты, или груз, мешающий управлению;</w:t>
      </w:r>
    </w:p>
    <w:p w:rsidR="009673BE" w:rsidRDefault="009673BE" w:rsidP="009673BE">
      <w:pPr>
        <w:ind w:firstLine="709"/>
        <w:contextualSpacing/>
        <w:jc w:val="both"/>
      </w:pPr>
      <w:r>
        <w:t>перевозить пассажиров, если это не предусмотрено оборудованием или конструкцией велосипеда или средства индивидуальной мобильности;</w:t>
      </w:r>
    </w:p>
    <w:p w:rsidR="009673BE" w:rsidRDefault="009673BE" w:rsidP="009673BE">
      <w:pPr>
        <w:ind w:firstLine="709"/>
        <w:contextualSpacing/>
        <w:jc w:val="both"/>
      </w:pPr>
      <w:r>
        <w:t>перевозить детей до 7 лет при отсутствии специально оборудованных для них мест;</w:t>
      </w:r>
    </w:p>
    <w:p w:rsidR="009673BE" w:rsidRDefault="009673BE" w:rsidP="009673BE">
      <w:pPr>
        <w:ind w:firstLine="709"/>
        <w:contextualSpacing/>
        <w:jc w:val="both"/>
      </w:pPr>
      <w: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 (кроме случаев, когда из правой полосы разрешен поворот налево, и за исключением дорог, находящихся в велосипедных зонах);</w:t>
      </w:r>
    </w:p>
    <w:p w:rsidR="009673BE" w:rsidRDefault="009673BE" w:rsidP="009673BE">
      <w:pPr>
        <w:ind w:firstLine="709"/>
        <w:contextualSpacing/>
        <w:jc w:val="both"/>
      </w:pPr>
      <w:r>
        <w:t>двигаться по дороге без застегнутого мотошлема (для водителей мопедов);</w:t>
      </w:r>
    </w:p>
    <w:p w:rsidR="009673BE" w:rsidRDefault="009673BE" w:rsidP="009673BE">
      <w:pPr>
        <w:ind w:firstLine="709"/>
        <w:contextualSpacing/>
        <w:jc w:val="both"/>
      </w:pPr>
      <w:r>
        <w:t>пересекать дорогу по пешеходным переходам.</w:t>
      </w:r>
    </w:p>
    <w:p w:rsidR="009673BE" w:rsidRDefault="009673BE" w:rsidP="009673BE">
      <w:pPr>
        <w:ind w:firstLine="709"/>
        <w:contextualSpacing/>
        <w:jc w:val="both"/>
      </w:pPr>
    </w:p>
    <w:p w:rsidR="009673BE" w:rsidRDefault="009673BE" w:rsidP="009673BE">
      <w:pPr>
        <w:ind w:firstLine="709"/>
        <w:contextualSpacing/>
        <w:jc w:val="both"/>
      </w:pPr>
    </w:p>
    <w:p w:rsidR="009673BE" w:rsidRDefault="009673BE" w:rsidP="009673BE">
      <w:pPr>
        <w:ind w:firstLine="709"/>
        <w:contextualSpacing/>
        <w:jc w:val="both"/>
      </w:pPr>
    </w:p>
    <w:p w:rsidR="009673BE" w:rsidRDefault="009673BE" w:rsidP="009673BE">
      <w:pPr>
        <w:ind w:firstLine="709"/>
        <w:contextualSpacing/>
        <w:jc w:val="both"/>
      </w:pPr>
    </w:p>
    <w:p w:rsidR="00221194" w:rsidRDefault="00221194" w:rsidP="009673BE">
      <w:pPr>
        <w:ind w:firstLine="709"/>
        <w:contextualSpacing/>
        <w:jc w:val="both"/>
      </w:pPr>
      <w:r>
        <w:lastRenderedPageBreak/>
        <w:t>В силу п. 24.6 ПДД</w:t>
      </w:r>
      <w:r w:rsidR="009673BE">
        <w:t>,</w:t>
      </w:r>
      <w:r>
        <w:t xml:space="preserve"> е</w:t>
      </w:r>
      <w:r w:rsidRPr="00221194">
        <w:t>сли движение лица, использующего для передвижения средство индивидуальной мобильности, по тротуару, пешеходной дорожке, обочине или в пределах пешеходных зон (включая велосипедные дорожки, находящиеся в пешеходных зонах) подвергает опасности или создает помехи для движения пешеходов, такое лицо должно спешиться или снизить скорость до скорости, не превышающей скорость движения пешеходов. Во всех случаях совмещенного с пешеходами движения лиц, использующих для передвижения средства индивидуальной мобильности, пешеходы имеют приоритет.</w:t>
      </w:r>
    </w:p>
    <w:p w:rsidR="009673BE" w:rsidRDefault="009673BE" w:rsidP="004008C6">
      <w:pPr>
        <w:ind w:firstLine="709"/>
        <w:contextualSpacing/>
        <w:jc w:val="both"/>
      </w:pPr>
      <w:r>
        <w:t>Относительно использования СИМ</w:t>
      </w:r>
      <w:r w:rsidR="004008C6">
        <w:t xml:space="preserve"> </w:t>
      </w:r>
      <w:r>
        <w:t>несовершеннолетними</w:t>
      </w:r>
      <w:r w:rsidR="004008C6">
        <w:t xml:space="preserve"> </w:t>
      </w:r>
      <w:r>
        <w:t>законом установлено, что дети младше семи лет могут передвигаться на средстве индивидуальной мобильности только в сопровождении взрослых и только по тротуарам, пешеходным и велопешеходным дорожкам (на стороне для движения пешеходов), а также в пределах пешеходных зон (п. 24.4 ПДД).</w:t>
      </w:r>
      <w:r w:rsidR="004008C6">
        <w:t xml:space="preserve"> </w:t>
      </w:r>
      <w:r>
        <w:t>Лица в возрасте от семи до 14 лет могут передвигаться на средстве индивидуальной мобильности только по тротуарам, пешеходным, велосипедным и велопешеходным дорожкам, а также в пределах пешеходных зон (п. 24.3 ПДД).</w:t>
      </w:r>
      <w:r w:rsidR="004008C6">
        <w:t xml:space="preserve"> </w:t>
      </w:r>
      <w:r>
        <w:t>Лица старше 14 лет могут передвигаться на средстве индивидуальной мобильности по велосипедной, велопешеходной дорожкам, проезжей части велосипедной зоны или полосе для велосипедистов (п. 24.1 ПДД).</w:t>
      </w:r>
    </w:p>
    <w:p w:rsidR="00E0722A" w:rsidRDefault="00CC2D96" w:rsidP="009673BE">
      <w:pPr>
        <w:ind w:firstLine="709"/>
        <w:contextualSpacing/>
        <w:jc w:val="both"/>
      </w:pPr>
      <w:r>
        <w:t xml:space="preserve">В случае нарушения ПДД лицо, передвигающееся на электросамокате или другом средстве индивидуальной мобильности, может быть привлечено к </w:t>
      </w:r>
      <w:r w:rsidR="002D3901">
        <w:t xml:space="preserve">установленной законом </w:t>
      </w:r>
      <w:r>
        <w:t>административной ответственности (ст. ст. 12.18, 12.29, 12.30 КоАП РФ).</w:t>
      </w:r>
    </w:p>
    <w:p w:rsidR="00221194" w:rsidRDefault="00221194" w:rsidP="009673BE">
      <w:pPr>
        <w:ind w:firstLine="709"/>
        <w:contextualSpacing/>
        <w:jc w:val="both"/>
      </w:pPr>
      <w:r>
        <w:t>Также следует</w:t>
      </w:r>
      <w:r w:rsidR="002008B6">
        <w:t xml:space="preserve"> знать </w:t>
      </w:r>
      <w:r>
        <w:t>о гражданско</w:t>
      </w:r>
      <w:r w:rsidR="009673BE">
        <w:t>-правовой</w:t>
      </w:r>
      <w:r>
        <w:t xml:space="preserve"> ответственности</w:t>
      </w:r>
      <w:r w:rsidR="005E3BE3">
        <w:t>, возникающей</w:t>
      </w:r>
      <w:r>
        <w:t xml:space="preserve"> в случае неумышленного причинения вреда в результате движения на устройствах, оборудованных электродвигателями.</w:t>
      </w:r>
    </w:p>
    <w:p w:rsidR="00221194" w:rsidRDefault="000A418B" w:rsidP="009673BE">
      <w:pPr>
        <w:ind w:firstLine="709"/>
        <w:contextualSpacing/>
        <w:jc w:val="both"/>
      </w:pPr>
      <w:r>
        <w:t>С</w:t>
      </w:r>
      <w:r w:rsidR="00221194">
        <w:t>татьей 1079 Гражданского кодекса РФ предус</w:t>
      </w:r>
      <w:r w:rsidR="002D3901">
        <w:t>мотрена</w:t>
      </w:r>
      <w:r w:rsidR="00221194">
        <w:t xml:space="preserve"> ответственность за вред, причиненный деятельностью, создающей повышенную опасность для окружающих. Транспортные средства, в том числе электросамокаты, отнесены к источникам повышенной опасности, в связи с чем граждане в случае причинения вреда будут обязаны возместить вред, причиненный источником повышенной опасности, если не докажут, что вред причинен вследствие непреодолимой силы или умысла потерпевшего.</w:t>
      </w:r>
    </w:p>
    <w:p w:rsidR="002D3901" w:rsidRDefault="002D3901" w:rsidP="009673BE">
      <w:pPr>
        <w:ind w:firstLine="709"/>
        <w:contextualSpacing/>
        <w:jc w:val="both"/>
      </w:pPr>
      <w:r>
        <w:t xml:space="preserve">Родителям несовершеннолетних детей, использующих СИМ, следует помнить, что в соответствии с п. 1 ст. 1073 </w:t>
      </w:r>
      <w:r w:rsidR="009673BE">
        <w:t>Гражданского кодекса РФ</w:t>
      </w:r>
      <w:r>
        <w:t xml:space="preserve"> з</w:t>
      </w:r>
      <w:r w:rsidRPr="002D3901">
        <w:t>а вред, причиненный несовершеннолетним, не достигшим четырнадцати лет (малолетним), отвечают его родители (усыновители) или опекуны, если не докажут, что вред возник не по их вине.</w:t>
      </w:r>
      <w:r>
        <w:t xml:space="preserve"> </w:t>
      </w:r>
    </w:p>
    <w:p w:rsidR="002D3901" w:rsidRDefault="002D3901" w:rsidP="009673BE">
      <w:pPr>
        <w:ind w:firstLine="709"/>
        <w:contextualSpacing/>
        <w:jc w:val="both"/>
      </w:pPr>
      <w:r>
        <w:t>В соответствии с п. 1 ст. 1074 Г</w:t>
      </w:r>
      <w:r w:rsidR="009673BE">
        <w:t>ражданского кодекса РФ</w:t>
      </w:r>
      <w:r>
        <w:t xml:space="preserve"> н</w:t>
      </w:r>
      <w:r w:rsidRPr="002D3901">
        <w:t>есовершеннолетние в возрасте от четырнадцати до восемнадцати лет самостоятельно несут ответственность за причиненный вред на общих основаниях</w:t>
      </w:r>
      <w:r>
        <w:t>.</w:t>
      </w:r>
    </w:p>
    <w:p w:rsidR="002D3901" w:rsidRPr="002D3901" w:rsidRDefault="005E3BE3" w:rsidP="009673BE">
      <w:pPr>
        <w:ind w:firstLine="709"/>
        <w:contextualSpacing/>
        <w:jc w:val="both"/>
      </w:pPr>
      <w:r>
        <w:t xml:space="preserve">Прокуратура г. Нижневартовска призывает жителей города к ответственному  использованию любых транспортных средств, с соблюдением </w:t>
      </w:r>
      <w:r w:rsidR="004008C6">
        <w:t>П</w:t>
      </w:r>
      <w:r>
        <w:t>равил дорожного движени</w:t>
      </w:r>
      <w:bookmarkStart w:id="0" w:name="_GoBack"/>
      <w:bookmarkEnd w:id="0"/>
      <w:r>
        <w:t>я</w:t>
      </w:r>
      <w:r w:rsidR="000A418B">
        <w:t>,</w:t>
      </w:r>
      <w:r>
        <w:t xml:space="preserve"> и </w:t>
      </w:r>
      <w:r w:rsidR="004008C6">
        <w:t>уважительн</w:t>
      </w:r>
      <w:r w:rsidR="00771B43">
        <w:t>ому</w:t>
      </w:r>
      <w:r w:rsidR="004008C6">
        <w:t xml:space="preserve"> отношени</w:t>
      </w:r>
      <w:r w:rsidR="00771B43">
        <w:t>ю</w:t>
      </w:r>
      <w:r w:rsidR="004008C6">
        <w:t xml:space="preserve"> к другим участникам дорожного движения.</w:t>
      </w:r>
      <w:r>
        <w:t xml:space="preserve"> </w:t>
      </w:r>
    </w:p>
    <w:p w:rsidR="002D3901" w:rsidRPr="002D3901" w:rsidRDefault="002D3901" w:rsidP="002D3901">
      <w:pPr>
        <w:ind w:firstLine="709"/>
        <w:jc w:val="both"/>
      </w:pPr>
    </w:p>
    <w:p w:rsidR="002D3901" w:rsidRDefault="002D3901" w:rsidP="00221194">
      <w:pPr>
        <w:ind w:firstLine="709"/>
        <w:jc w:val="both"/>
      </w:pPr>
    </w:p>
    <w:p w:rsidR="00CC2D96" w:rsidRDefault="00CC2D96" w:rsidP="0097374F">
      <w:pPr>
        <w:jc w:val="both"/>
      </w:pPr>
    </w:p>
    <w:p w:rsidR="00CC2D96" w:rsidRDefault="00CC2D96" w:rsidP="0097374F">
      <w:pPr>
        <w:jc w:val="both"/>
      </w:pPr>
    </w:p>
    <w:p w:rsidR="004008C6" w:rsidRDefault="004008C6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7374F" w:rsidRDefault="00E0722A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П</w:t>
      </w:r>
      <w:r w:rsidR="0097374F">
        <w:rPr>
          <w:color w:val="000000"/>
        </w:rPr>
        <w:t xml:space="preserve">рокурор города                                                                                   </w:t>
      </w:r>
      <w:r>
        <w:rPr>
          <w:color w:val="000000"/>
        </w:rPr>
        <w:t xml:space="preserve">          </w:t>
      </w:r>
      <w:r w:rsidR="0097374F">
        <w:rPr>
          <w:color w:val="000000"/>
        </w:rPr>
        <w:t xml:space="preserve">А.В. </w:t>
      </w:r>
      <w:r>
        <w:rPr>
          <w:color w:val="000000"/>
        </w:rPr>
        <w:t>Еременко</w:t>
      </w:r>
    </w:p>
    <w:p w:rsidR="0097374F" w:rsidRDefault="0097374F" w:rsidP="0097374F"/>
    <w:p w:rsidR="00E0722A" w:rsidRDefault="00E0722A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4008C6" w:rsidRDefault="004008C6" w:rsidP="0097374F">
      <w:pPr>
        <w:rPr>
          <w:sz w:val="24"/>
          <w:szCs w:val="24"/>
        </w:rPr>
      </w:pPr>
    </w:p>
    <w:p w:rsidR="004008C6" w:rsidRDefault="004008C6" w:rsidP="0097374F">
      <w:pPr>
        <w:rPr>
          <w:sz w:val="24"/>
          <w:szCs w:val="24"/>
        </w:rPr>
      </w:pPr>
    </w:p>
    <w:p w:rsidR="004008C6" w:rsidRDefault="004008C6" w:rsidP="0097374F">
      <w:pPr>
        <w:rPr>
          <w:sz w:val="24"/>
          <w:szCs w:val="24"/>
        </w:rPr>
      </w:pPr>
    </w:p>
    <w:p w:rsidR="004008C6" w:rsidRDefault="004008C6" w:rsidP="0097374F">
      <w:pPr>
        <w:rPr>
          <w:sz w:val="24"/>
          <w:szCs w:val="24"/>
        </w:rPr>
      </w:pPr>
    </w:p>
    <w:p w:rsidR="004008C6" w:rsidRDefault="004008C6" w:rsidP="0097374F">
      <w:pPr>
        <w:rPr>
          <w:sz w:val="24"/>
          <w:szCs w:val="24"/>
        </w:rPr>
      </w:pPr>
    </w:p>
    <w:p w:rsidR="004008C6" w:rsidRDefault="004008C6" w:rsidP="0097374F">
      <w:pPr>
        <w:rPr>
          <w:sz w:val="24"/>
          <w:szCs w:val="24"/>
        </w:rPr>
      </w:pPr>
    </w:p>
    <w:p w:rsidR="004008C6" w:rsidRDefault="004008C6" w:rsidP="0097374F">
      <w:pPr>
        <w:rPr>
          <w:sz w:val="24"/>
          <w:szCs w:val="24"/>
        </w:rPr>
      </w:pPr>
    </w:p>
    <w:p w:rsidR="004008C6" w:rsidRDefault="004008C6" w:rsidP="0097374F">
      <w:pPr>
        <w:rPr>
          <w:sz w:val="24"/>
          <w:szCs w:val="24"/>
        </w:rPr>
      </w:pPr>
    </w:p>
    <w:p w:rsidR="004008C6" w:rsidRDefault="004008C6" w:rsidP="0097374F">
      <w:pPr>
        <w:rPr>
          <w:sz w:val="24"/>
          <w:szCs w:val="24"/>
        </w:rPr>
      </w:pPr>
    </w:p>
    <w:p w:rsidR="004008C6" w:rsidRDefault="004008C6" w:rsidP="0097374F">
      <w:pPr>
        <w:rPr>
          <w:sz w:val="24"/>
          <w:szCs w:val="24"/>
        </w:rPr>
      </w:pPr>
    </w:p>
    <w:p w:rsidR="004008C6" w:rsidRDefault="004008C6" w:rsidP="0097374F">
      <w:pPr>
        <w:rPr>
          <w:sz w:val="24"/>
          <w:szCs w:val="24"/>
        </w:rPr>
      </w:pPr>
    </w:p>
    <w:p w:rsidR="004008C6" w:rsidRDefault="004008C6" w:rsidP="0097374F">
      <w:pPr>
        <w:rPr>
          <w:sz w:val="24"/>
          <w:szCs w:val="24"/>
        </w:rPr>
      </w:pPr>
    </w:p>
    <w:p w:rsidR="004008C6" w:rsidRDefault="004008C6" w:rsidP="0097374F">
      <w:pPr>
        <w:rPr>
          <w:sz w:val="24"/>
          <w:szCs w:val="24"/>
        </w:rPr>
      </w:pPr>
    </w:p>
    <w:p w:rsidR="004008C6" w:rsidRDefault="004008C6" w:rsidP="0097374F">
      <w:pPr>
        <w:rPr>
          <w:sz w:val="24"/>
          <w:szCs w:val="24"/>
        </w:rPr>
      </w:pPr>
    </w:p>
    <w:p w:rsidR="004008C6" w:rsidRDefault="004008C6" w:rsidP="0097374F">
      <w:pPr>
        <w:rPr>
          <w:sz w:val="24"/>
          <w:szCs w:val="24"/>
        </w:rPr>
      </w:pPr>
    </w:p>
    <w:p w:rsidR="004008C6" w:rsidRDefault="004008C6" w:rsidP="0097374F">
      <w:pPr>
        <w:rPr>
          <w:sz w:val="24"/>
          <w:szCs w:val="24"/>
        </w:rPr>
      </w:pPr>
    </w:p>
    <w:p w:rsidR="004008C6" w:rsidRDefault="004008C6" w:rsidP="0097374F">
      <w:pPr>
        <w:rPr>
          <w:sz w:val="24"/>
          <w:szCs w:val="24"/>
        </w:rPr>
      </w:pPr>
    </w:p>
    <w:p w:rsidR="0097374F" w:rsidRPr="004008C6" w:rsidRDefault="0097374F" w:rsidP="0097374F">
      <w:pPr>
        <w:rPr>
          <w:sz w:val="24"/>
          <w:szCs w:val="24"/>
        </w:rPr>
      </w:pPr>
      <w:r w:rsidRPr="004008C6">
        <w:rPr>
          <w:sz w:val="24"/>
          <w:szCs w:val="24"/>
        </w:rPr>
        <w:t xml:space="preserve">Д.О. Колосницын, тел. </w:t>
      </w:r>
      <w:r w:rsidR="004008C6" w:rsidRPr="004008C6">
        <w:rPr>
          <w:sz w:val="24"/>
          <w:szCs w:val="24"/>
        </w:rPr>
        <w:t>49-89-11</w:t>
      </w:r>
    </w:p>
    <w:p w:rsidR="00BA6741" w:rsidRPr="00D667DE" w:rsidRDefault="00BA6741" w:rsidP="00951C9E">
      <w:pPr>
        <w:rPr>
          <w:sz w:val="24"/>
          <w:szCs w:val="24"/>
        </w:rPr>
      </w:pPr>
    </w:p>
    <w:sectPr w:rsidR="00BA6741" w:rsidRPr="00D667DE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CB4"/>
    <w:rsid w:val="001E5673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0EFE0"/>
  <w15:docId w15:val="{A4107A18-5CD0-49BC-B4C4-8B08E8A8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Колосницын Дмитрий Олегович</cp:lastModifiedBy>
  <cp:revision>14</cp:revision>
  <cp:lastPrinted>2024-05-27T09:25:00Z</cp:lastPrinted>
  <dcterms:created xsi:type="dcterms:W3CDTF">2024-04-14T21:32:00Z</dcterms:created>
  <dcterms:modified xsi:type="dcterms:W3CDTF">2024-06-07T12:07:00Z</dcterms:modified>
</cp:coreProperties>
</file>